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B7" w:rsidRDefault="00A074B7" w:rsidP="00A074B7">
      <w:pPr>
        <w:ind w:firstLine="851"/>
        <w:jc w:val="both"/>
      </w:pPr>
      <w:bookmarkStart w:id="0" w:name="_GoBack"/>
      <w:bookmarkEnd w:id="0"/>
    </w:p>
    <w:p w:rsidR="00A074B7" w:rsidRPr="009A593E" w:rsidRDefault="00A074B7" w:rsidP="00A074B7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A593E">
        <w:rPr>
          <w:rFonts w:ascii="Times New Roman" w:hAnsi="Times New Roman" w:cs="Times New Roman"/>
          <w:sz w:val="28"/>
          <w:szCs w:val="28"/>
        </w:rPr>
        <w:t>О порядке приема и рассмотрения обращений в органах прокуратуры Амурской области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93E">
        <w:rPr>
          <w:rFonts w:ascii="Times New Roman" w:hAnsi="Times New Roman" w:cs="Times New Roman"/>
          <w:sz w:val="28"/>
          <w:szCs w:val="28"/>
        </w:rPr>
        <w:t>Порядок приема и рассмотрения обращений в органах прокуратуры регламентирован Федеральным законом «О порядке рассмотрения обращений граждан Российской Федерации» от 02.05.2006 № 59-ФЗ, Инструкцией о порядке рассмотрения обращений и приема граждан в органах прокуратуры Российской Федерации, введенной в действие приказом Генерального прокурора Российской Федерации от 30.01.2013 № 45, Инструкцией по делопроизводству в органах и учреждениях прокуратуры Российской Федерации, введенной в действие приказом Генерального</w:t>
      </w:r>
      <w:proofErr w:type="gramEnd"/>
      <w:r w:rsidRPr="009A593E">
        <w:rPr>
          <w:rFonts w:ascii="Times New Roman" w:hAnsi="Times New Roman" w:cs="Times New Roman"/>
          <w:sz w:val="28"/>
          <w:szCs w:val="28"/>
        </w:rPr>
        <w:t xml:space="preserve"> прокурора Российской Федерации от 29.12.2011 № 450.</w:t>
      </w:r>
      <w:r w:rsidRPr="009A593E">
        <w:rPr>
          <w:rFonts w:ascii="Times New Roman" w:hAnsi="Times New Roman" w:cs="Times New Roman"/>
          <w:sz w:val="28"/>
          <w:szCs w:val="28"/>
        </w:rPr>
        <w:br/>
        <w:t xml:space="preserve">       В прокуратуру Амурской области обращение может быть направлено по почте, информационным системам общего пользования - через Интернет-приемную, расположенную на сайте прокуратуры Амурской области (</w:t>
      </w:r>
      <w:hyperlink r:id="rId5" w:history="1">
        <w:r w:rsidRPr="009A593E">
          <w:rPr>
            <w:rStyle w:val="a3"/>
            <w:rFonts w:ascii="Times New Roman" w:hAnsi="Times New Roman" w:cs="Times New Roman"/>
            <w:sz w:val="28"/>
            <w:szCs w:val="28"/>
          </w:rPr>
          <w:t>www.epp.genproc.gov.ru/web/proc_28</w:t>
        </w:r>
      </w:hyperlink>
      <w:r w:rsidRPr="009A593E">
        <w:rPr>
          <w:rFonts w:ascii="Times New Roman" w:hAnsi="Times New Roman" w:cs="Times New Roman"/>
          <w:sz w:val="28"/>
          <w:szCs w:val="28"/>
        </w:rPr>
        <w:t>), либо через Единый портал государственных услуг, через  ящик для заявлений и обращений, а также путем подачи на личном приеме.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обращение гражданина, должностного и иного лица должно в обязательном порядке содержать либо наименование органа, в который направляется обращение, либо фамилию, имя, отчество соответствующего должностного лица, либо его должность, а также фамилию, имя, отчество (последнее - при наличии) гражданина, направившего обращение, почтовый адрес, по которому должен быть направлен ответ или уведомление о переадресовании обращения, изложение существа вопроса, личную подпись указанного гражданина</w:t>
      </w:r>
      <w:proofErr w:type="gramEnd"/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дату.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Обращение, поступившее в форме электронного документа, обязательно должно содержать фамилию, имя, отчество (последнее - при наличии) гражданина, направившего обращение, адрес электронной почты, по которому должны быть направлены ответ, уведомление о переадресации обращения.</w:t>
      </w:r>
      <w:proofErr w:type="gramEnd"/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 вправе приложить к такому обращению необходимые документы и материалы в электронной форме.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указывать контактный номер телефона для уточнения данных в случае необходимости.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обращении не указаны фамилия гражданина, направившего обращение, или адрес, по которому должен быть направлен ответ, ответ на обращение не дается. Обращение с приложением (при наличии) приобщается к надзорному (наблюдательному) производству либо делу по номенклатуре на основании справки исполнителя. Если в указанном обращении содержатся сведения о подготавливаемом, совершаемом или совершенном противоправном деянии, а также о лице, его </w:t>
      </w:r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подготавливающем, совершающем или совершившем, обращение подлежит направлению в государственный орган в рамках его компетенции.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593E">
        <w:rPr>
          <w:rFonts w:ascii="Times New Roman" w:hAnsi="Times New Roman" w:cs="Times New Roman"/>
          <w:sz w:val="28"/>
          <w:szCs w:val="28"/>
        </w:rPr>
        <w:t>Обращения, в которых отсутствуют сведения, достаточные для их разрешения, в 7-дневный срок возвращаются заявителям с предложением восполнить недостающие данные, а при необходимости с разъяснением, куда им для этого следует обратиться.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593E">
        <w:rPr>
          <w:rFonts w:ascii="Times New Roman" w:hAnsi="Times New Roman" w:cs="Times New Roman"/>
          <w:sz w:val="28"/>
          <w:szCs w:val="28"/>
        </w:rPr>
        <w:t>Письменные обращения подлежат обязательной регистрации в течение 3 дней с момента поступления в органы прокуратуры.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593E">
        <w:rPr>
          <w:rFonts w:ascii="Times New Roman" w:hAnsi="Times New Roman" w:cs="Times New Roman"/>
          <w:sz w:val="28"/>
          <w:szCs w:val="28"/>
        </w:rPr>
        <w:t>Разрешаются обращения в течение 30 дней со дня их регистрации в органах прокуратуры, а не требующие дополнительного изучения и проверки – не позднее 15 дней.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593E">
        <w:rPr>
          <w:rFonts w:ascii="Times New Roman" w:hAnsi="Times New Roman" w:cs="Times New Roman"/>
          <w:sz w:val="28"/>
          <w:szCs w:val="28"/>
        </w:rPr>
        <w:t xml:space="preserve">В случае необходимости проведения дополнительной проверки, запроса материалов, срок проверки может быть продлен, но не более чем на 30 дней. В таких случаях автору обращения направляется соответствующее уведомление с указанием причин задержки и характере принимаемых мер. 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9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Обращения, подлежащие разрешению другими органами и организациями, в течение 7 дней со дня регистрации направляются по принадлежности с одновременным извещением об этом заявителей и разъяснением принятого решения.</w:t>
      </w:r>
    </w:p>
    <w:p w:rsidR="00A074B7" w:rsidRPr="009A593E" w:rsidRDefault="00A074B7" w:rsidP="00A074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593E">
        <w:rPr>
          <w:rFonts w:ascii="Times New Roman" w:hAnsi="Times New Roman" w:cs="Times New Roman"/>
          <w:sz w:val="28"/>
          <w:szCs w:val="28"/>
        </w:rPr>
        <w:t>Личный прием обращений осуществляется в прокурате Амурской области ежедневно по адресу: г. Благовещенск, ул. Пионерская, д. 37, с 09-00 до 18-00 (перерыв с 13-00 до 14-00), в территориальных и специализированных прокуратурах области личный прием обращений осуществляется в зданиях соответствующих прокуратур в рабочие дни с 09-00 до 18-00 (перерыв с 13-00 до 14-00).</w:t>
      </w:r>
      <w:proofErr w:type="gramEnd"/>
    </w:p>
    <w:p w:rsidR="00F565A9" w:rsidRPr="009A593E" w:rsidRDefault="00F565A9" w:rsidP="00A074B7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9A593E" w:rsidRPr="009A593E" w:rsidRDefault="009A593E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9A593E" w:rsidRPr="009A5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61"/>
    <w:rsid w:val="00090533"/>
    <w:rsid w:val="006B6E61"/>
    <w:rsid w:val="009A593E"/>
    <w:rsid w:val="00A074B7"/>
    <w:rsid w:val="00F5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B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4B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4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B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4B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2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pp.genproc.gov.ru/web/proc_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</cp:revision>
  <cp:lastPrinted>2021-03-23T00:44:00Z</cp:lastPrinted>
  <dcterms:created xsi:type="dcterms:W3CDTF">2021-04-05T23:43:00Z</dcterms:created>
  <dcterms:modified xsi:type="dcterms:W3CDTF">2021-04-05T23:43:00Z</dcterms:modified>
</cp:coreProperties>
</file>